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17" w:rsidRPr="005D7D17" w:rsidRDefault="005D7D17" w:rsidP="005D7D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2"/>
        </w:rPr>
      </w:pPr>
    </w:p>
    <w:p w:rsidR="005D7D17" w:rsidRPr="005D7D17" w:rsidRDefault="005D7D17" w:rsidP="005D7D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2"/>
        </w:rPr>
      </w:pPr>
      <w:r w:rsidRPr="005D7D17">
        <w:rPr>
          <w:rFonts w:ascii="Arial" w:hAnsi="Arial" w:cs="Arial"/>
          <w:b/>
          <w:bCs/>
          <w:sz w:val="20"/>
          <w:szCs w:val="22"/>
        </w:rPr>
        <w:t>Rezonans magnetyczny (MR)</w:t>
      </w:r>
      <w:r w:rsidRPr="005D7D17">
        <w:rPr>
          <w:rFonts w:ascii="Arial" w:hAnsi="Arial" w:cs="Arial"/>
          <w:sz w:val="20"/>
          <w:szCs w:val="22"/>
        </w:rPr>
        <w:t xml:space="preserve">jest nowoczesną i jedną z najdokładniejszych metod obrazowania narządów </w:t>
      </w:r>
      <w:r>
        <w:rPr>
          <w:rFonts w:ascii="Arial" w:hAnsi="Arial" w:cs="Arial"/>
          <w:sz w:val="20"/>
          <w:szCs w:val="22"/>
        </w:rPr>
        <w:br/>
      </w:r>
      <w:r w:rsidRPr="005D7D17">
        <w:rPr>
          <w:rFonts w:ascii="Arial" w:hAnsi="Arial" w:cs="Arial"/>
          <w:sz w:val="20"/>
          <w:szCs w:val="22"/>
        </w:rPr>
        <w:t xml:space="preserve">i tkanek ludzkiego ciała. Badanie MR pozwala na wczesną diagnostykę i zaplanowanie leczenia wielu chorób, </w:t>
      </w:r>
      <w:r>
        <w:rPr>
          <w:rFonts w:ascii="Arial" w:hAnsi="Arial" w:cs="Arial"/>
          <w:sz w:val="20"/>
          <w:szCs w:val="22"/>
        </w:rPr>
        <w:br/>
      </w:r>
      <w:r w:rsidRPr="005D7D17">
        <w:rPr>
          <w:rFonts w:ascii="Arial" w:hAnsi="Arial" w:cs="Arial"/>
          <w:sz w:val="20"/>
          <w:szCs w:val="22"/>
        </w:rPr>
        <w:t xml:space="preserve">a obrazy uzyskane w trakcie badania dostarczają niezwykle precyzyjnych informacji. Badanie jest bezbolesne </w:t>
      </w:r>
      <w:r>
        <w:rPr>
          <w:rFonts w:ascii="Arial" w:hAnsi="Arial" w:cs="Arial"/>
          <w:sz w:val="20"/>
          <w:szCs w:val="22"/>
        </w:rPr>
        <w:br/>
      </w:r>
      <w:r w:rsidRPr="005D7D17">
        <w:rPr>
          <w:rFonts w:ascii="Arial" w:hAnsi="Arial" w:cs="Arial"/>
          <w:sz w:val="20"/>
          <w:szCs w:val="22"/>
        </w:rPr>
        <w:t>i nieinwazyjne oraz przy braku przeciwwskazań co do zasady nie powoduje skutków ubocznych dla badanego.</w:t>
      </w:r>
    </w:p>
    <w:p w:rsidR="005D7D17" w:rsidRPr="005D7D17" w:rsidRDefault="005D7D17" w:rsidP="005D7D17">
      <w:pPr>
        <w:pStyle w:val="Default"/>
        <w:spacing w:before="240" w:line="276" w:lineRule="auto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b/>
          <w:bCs/>
          <w:sz w:val="20"/>
          <w:szCs w:val="22"/>
        </w:rPr>
        <w:t>Opis badania rezonansem magnetycznym z podaniem środka kontrastowego</w:t>
      </w:r>
    </w:p>
    <w:p w:rsidR="005D7D17" w:rsidRPr="005D7D17" w:rsidRDefault="005D7D17" w:rsidP="005D7D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>O wyborze metody badania rezonansem magnetycznym z podaniem lub bez podania środka kontrastowego zawsze decyduje lekarz kierujący lub lekarz radiolog nadzorujący badanie, na podstawie danych klinicznych ze skierowania, wywiadu z Pacjentem i ewentualnej oceny pierwszych sekwencji badania rezonansem magnetycznym bez kontrastu. Konieczne jest założenie dostępu żylnego (tzw. wenflonu). Podawany dożylnie kontrast zawiera pierwiastki ziem rzadkich, np. gadolin. Środki kontrastowe w rezonansie magnetycznym są wydalane głównie przez nerki.</w:t>
      </w:r>
    </w:p>
    <w:p w:rsidR="005D7D17" w:rsidRPr="005D7D17" w:rsidRDefault="005D7D17" w:rsidP="005D7D17">
      <w:pPr>
        <w:pStyle w:val="Default"/>
        <w:spacing w:before="240" w:line="276" w:lineRule="auto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b/>
          <w:bCs/>
          <w:sz w:val="20"/>
          <w:szCs w:val="22"/>
        </w:rPr>
        <w:t xml:space="preserve">Opis możliwych powikłań po wykonaniu badania rezonansem magnetycznym </w:t>
      </w:r>
    </w:p>
    <w:p w:rsidR="005D7D17" w:rsidRPr="005D7D17" w:rsidRDefault="005D7D17" w:rsidP="005D7D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 xml:space="preserve">Badanie rezonansem magnetycznym może wywołać potencjalne skutki uboczne przede wszystkim przy nie stosowaniu się do przeciwwskazań co do jego wykonania. Względnymi przeciwwskazaniami do wykonania badania są: większość wszczepionych stymulatorów serca, implant ślimakowy ucha wewnętrznego, implanty </w:t>
      </w:r>
      <w:r>
        <w:rPr>
          <w:rFonts w:ascii="Arial" w:hAnsi="Arial" w:cs="Arial"/>
          <w:sz w:val="20"/>
          <w:szCs w:val="22"/>
        </w:rPr>
        <w:br/>
      </w:r>
      <w:r w:rsidRPr="005D7D17">
        <w:rPr>
          <w:rFonts w:ascii="Arial" w:hAnsi="Arial" w:cs="Arial"/>
          <w:sz w:val="20"/>
          <w:szCs w:val="22"/>
        </w:rPr>
        <w:t xml:space="preserve">z materiałów ferromagnetycznych, klaustrofobia, sztuczne zastawki serca, elektrody, klipsy naczyniowe, niektóre protezy ortopedyczne, ciąża w I trymestrze – kwalifikacja do badania rozpatrywana indywidualnie po zapoznaniu </w:t>
      </w:r>
      <w:r>
        <w:rPr>
          <w:rFonts w:ascii="Arial" w:hAnsi="Arial" w:cs="Arial"/>
          <w:sz w:val="20"/>
          <w:szCs w:val="22"/>
        </w:rPr>
        <w:br/>
      </w:r>
      <w:r w:rsidRPr="005D7D17">
        <w:rPr>
          <w:rFonts w:ascii="Arial" w:hAnsi="Arial" w:cs="Arial"/>
          <w:sz w:val="20"/>
          <w:szCs w:val="22"/>
        </w:rPr>
        <w:t xml:space="preserve">z historią i dokumentacja Pacjenta. Ciężkie, zagrażające życiu lub śmiertelne powikłania proponowanego Pani/Panu badania zdarzają się rzadko. Przy zachowaniu prawidłowych zasad kwalifikacji do badania MR oraz wykluczeniu przeciwwskazań do jego wykonania, badanie rezonansem magnetycznym jest jednym </w:t>
      </w:r>
      <w:r>
        <w:rPr>
          <w:rFonts w:ascii="Arial" w:hAnsi="Arial" w:cs="Arial"/>
          <w:sz w:val="20"/>
          <w:szCs w:val="22"/>
        </w:rPr>
        <w:br/>
      </w:r>
      <w:r w:rsidRPr="005D7D17">
        <w:rPr>
          <w:rFonts w:ascii="Arial" w:hAnsi="Arial" w:cs="Arial"/>
          <w:sz w:val="20"/>
          <w:szCs w:val="22"/>
        </w:rPr>
        <w:t xml:space="preserve">z najbezpieczniejszych badań diagnostyki obrazowej. </w:t>
      </w:r>
    </w:p>
    <w:p w:rsidR="005D7D17" w:rsidRPr="005D7D17" w:rsidRDefault="005D7D17" w:rsidP="005D7D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2"/>
        </w:rPr>
      </w:pPr>
      <w:r w:rsidRPr="005D7D17">
        <w:rPr>
          <w:rFonts w:ascii="Arial" w:hAnsi="Arial" w:cs="Arial"/>
          <w:b/>
          <w:bCs/>
          <w:sz w:val="20"/>
          <w:szCs w:val="22"/>
        </w:rPr>
        <w:t xml:space="preserve">Dodatkowymi powikłaniami związanymi z wykonywaniem badania rezonansem magnetycznym mogą być: </w:t>
      </w:r>
    </w:p>
    <w:p w:rsidR="005D7D17" w:rsidRPr="005D7D17" w:rsidRDefault="005D7D17" w:rsidP="005D7D17">
      <w:pPr>
        <w:pStyle w:val="Default"/>
        <w:numPr>
          <w:ilvl w:val="0"/>
          <w:numId w:val="3"/>
        </w:numPr>
        <w:autoSpaceDE w:val="0"/>
        <w:spacing w:after="21" w:line="276" w:lineRule="auto"/>
        <w:jc w:val="both"/>
        <w:rPr>
          <w:rFonts w:ascii="Arial" w:hAnsi="Arial" w:cs="Arial"/>
          <w:b/>
          <w:bCs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 xml:space="preserve">następstwa pozycji leżącej (np. zawroty głowy, zachłyśnięcie się treścią pokarmową, zaburzenia oddychania, duszność); </w:t>
      </w:r>
    </w:p>
    <w:p w:rsidR="005D7D17" w:rsidRPr="005D7D17" w:rsidRDefault="005D7D17" w:rsidP="005D7D17">
      <w:pPr>
        <w:pStyle w:val="Default"/>
        <w:numPr>
          <w:ilvl w:val="0"/>
          <w:numId w:val="3"/>
        </w:numPr>
        <w:autoSpaceDE w:val="0"/>
        <w:spacing w:after="21" w:line="276" w:lineRule="auto"/>
        <w:jc w:val="both"/>
        <w:rPr>
          <w:rFonts w:ascii="Arial" w:hAnsi="Arial" w:cs="Arial"/>
          <w:b/>
          <w:bCs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>powikłania związane z dożylnym podaniem gadolinowego środka kontrastowego:</w:t>
      </w:r>
    </w:p>
    <w:p w:rsidR="005D7D17" w:rsidRPr="005D7D17" w:rsidRDefault="005D7D17" w:rsidP="005D7D17">
      <w:pPr>
        <w:pStyle w:val="Default"/>
        <w:numPr>
          <w:ilvl w:val="0"/>
          <w:numId w:val="1"/>
        </w:numPr>
        <w:autoSpaceDE w:val="0"/>
        <w:spacing w:after="21" w:line="276" w:lineRule="auto"/>
        <w:ind w:left="1049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>reakcje uczuleniowe na środek kontrastowy miejscowe (obrzęk, zaczerwienienie skóry, świąd) lub</w:t>
      </w:r>
    </w:p>
    <w:p w:rsidR="005D7D17" w:rsidRPr="005D7D17" w:rsidRDefault="005D7D17" w:rsidP="005D7D17">
      <w:pPr>
        <w:pStyle w:val="Default"/>
        <w:numPr>
          <w:ilvl w:val="0"/>
          <w:numId w:val="1"/>
        </w:numPr>
        <w:autoSpaceDE w:val="0"/>
        <w:spacing w:after="21" w:line="276" w:lineRule="auto"/>
        <w:ind w:left="1049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>reakcje uczuleniowe na środek kontrastowy ogólnoustrojowe (np. zaburzenia kardiologiczne –arytmie, zaburzenia częstości tętna, ciśnienia krwi; zaburzenia oddechowe –duszność, obrzęk krtani, spastyczność oskrzeli, zaburzenia neurologiczne –zaburzenia świadomości, przytomności, utrata przytomności, mieszane –zatrzymanie krążenia i oddychania),</w:t>
      </w:r>
    </w:p>
    <w:p w:rsidR="005D7D17" w:rsidRPr="005D7D17" w:rsidRDefault="005D7D17" w:rsidP="005D7D17">
      <w:pPr>
        <w:pStyle w:val="Default"/>
        <w:numPr>
          <w:ilvl w:val="0"/>
          <w:numId w:val="1"/>
        </w:numPr>
        <w:autoSpaceDE w:val="0"/>
        <w:spacing w:after="21" w:line="276" w:lineRule="auto"/>
        <w:ind w:left="1049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>powikłania mogą mieć charakter lekki, średni i ciężki, do zatrzymania krążenia i oddychania włącznie,</w:t>
      </w:r>
    </w:p>
    <w:p w:rsidR="005D7D17" w:rsidRPr="005D7D17" w:rsidRDefault="005D7D17" w:rsidP="005D7D17">
      <w:pPr>
        <w:pStyle w:val="Default"/>
        <w:numPr>
          <w:ilvl w:val="0"/>
          <w:numId w:val="1"/>
        </w:numPr>
        <w:autoSpaceDE w:val="0"/>
        <w:spacing w:after="21" w:line="276" w:lineRule="auto"/>
        <w:ind w:left="1049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>powikłania mogą być wczesne (bezpośrednio po dożylnym podaniu środka kontrastowego) lub późne (np. nefrogenne włóknienie układowe).</w:t>
      </w:r>
    </w:p>
    <w:p w:rsidR="005D7D17" w:rsidRPr="005D7D17" w:rsidRDefault="005D7D17" w:rsidP="005D7D17">
      <w:pPr>
        <w:pStyle w:val="Default"/>
        <w:numPr>
          <w:ilvl w:val="0"/>
          <w:numId w:val="3"/>
        </w:numPr>
        <w:autoSpaceDE w:val="0"/>
        <w:spacing w:after="21" w:line="276" w:lineRule="auto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>powikłania związane z dożylnym założeniem wenflonu i wynaczynieniem środka kontrastowego poza żyłę:</w:t>
      </w:r>
    </w:p>
    <w:p w:rsidR="005D7D17" w:rsidRPr="005D7D17" w:rsidRDefault="005D7D17" w:rsidP="005D7D17">
      <w:pPr>
        <w:pStyle w:val="Default"/>
        <w:numPr>
          <w:ilvl w:val="0"/>
          <w:numId w:val="2"/>
        </w:numPr>
        <w:autoSpaceDE w:val="0"/>
        <w:spacing w:after="21" w:line="276" w:lineRule="auto"/>
        <w:ind w:left="1049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>uszkodzenie naczynia krwionośnego,</w:t>
      </w:r>
    </w:p>
    <w:p w:rsidR="005D7D17" w:rsidRPr="005D7D17" w:rsidRDefault="005D7D17" w:rsidP="005D7D17">
      <w:pPr>
        <w:pStyle w:val="Default"/>
        <w:numPr>
          <w:ilvl w:val="0"/>
          <w:numId w:val="2"/>
        </w:numPr>
        <w:autoSpaceDE w:val="0"/>
        <w:spacing w:after="21" w:line="276" w:lineRule="auto"/>
        <w:ind w:left="1049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>zator lub zakrzep w naczyniu żylnym,</w:t>
      </w:r>
    </w:p>
    <w:p w:rsidR="005D7D17" w:rsidRPr="005D7D17" w:rsidRDefault="005D7D17" w:rsidP="005D7D17">
      <w:pPr>
        <w:pStyle w:val="Default"/>
        <w:numPr>
          <w:ilvl w:val="0"/>
          <w:numId w:val="2"/>
        </w:numPr>
        <w:autoSpaceDE w:val="0"/>
        <w:spacing w:after="21" w:line="276" w:lineRule="auto"/>
        <w:ind w:left="1049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>rozwarstwienie naczynia żylnego i śródścienne podanie środka kontrastowego,</w:t>
      </w:r>
    </w:p>
    <w:p w:rsidR="005D7D17" w:rsidRPr="005D7D17" w:rsidRDefault="005D7D17" w:rsidP="005D7D17">
      <w:pPr>
        <w:pStyle w:val="Default"/>
        <w:numPr>
          <w:ilvl w:val="0"/>
          <w:numId w:val="2"/>
        </w:numPr>
        <w:autoSpaceDE w:val="0"/>
        <w:spacing w:after="21" w:line="276" w:lineRule="auto"/>
        <w:ind w:left="1049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>lokalne zmiany zapalne w miejscu wynaczynienia środka kontrastowego poza żyłę,</w:t>
      </w:r>
    </w:p>
    <w:p w:rsidR="005D7D17" w:rsidRPr="005D7D17" w:rsidRDefault="005D7D17" w:rsidP="005D7D17">
      <w:pPr>
        <w:pStyle w:val="Default"/>
        <w:numPr>
          <w:ilvl w:val="0"/>
          <w:numId w:val="2"/>
        </w:numPr>
        <w:autoSpaceDE w:val="0"/>
        <w:spacing w:line="276" w:lineRule="auto"/>
        <w:ind w:left="1049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>zakrzepica żył powierzchniowych i głębokich, powikłanie odległe –martwica tkanek miękkich.</w:t>
      </w:r>
    </w:p>
    <w:p w:rsidR="005D7D17" w:rsidRPr="005D7D17" w:rsidRDefault="005D7D17" w:rsidP="005D7D17">
      <w:pPr>
        <w:pStyle w:val="Default"/>
        <w:spacing w:line="276" w:lineRule="auto"/>
        <w:ind w:right="-274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 xml:space="preserve">Do pomieszczenia skanowania </w:t>
      </w:r>
      <w:r w:rsidRPr="005D7D17">
        <w:rPr>
          <w:rFonts w:ascii="Arial" w:hAnsi="Arial" w:cs="Arial"/>
          <w:b/>
          <w:bCs/>
          <w:sz w:val="20"/>
          <w:szCs w:val="22"/>
        </w:rPr>
        <w:t>nie można wnosić żadnych metalowych przedmiotów</w:t>
      </w:r>
      <w:r w:rsidRPr="005D7D17">
        <w:rPr>
          <w:rFonts w:ascii="Arial" w:hAnsi="Arial" w:cs="Arial"/>
          <w:sz w:val="20"/>
          <w:szCs w:val="22"/>
        </w:rPr>
        <w:t>. Niezastosowanie się do powyższego zakazu może spowodować uszkodzenie wniesionych przedmiotów lub narazić na niebezpieczeństwo utraty zdrowia i życia personel lub pacjenta.</w:t>
      </w:r>
    </w:p>
    <w:p w:rsidR="005D7D17" w:rsidRPr="005D7D17" w:rsidRDefault="005D7D17" w:rsidP="005D7D17">
      <w:pPr>
        <w:pStyle w:val="Default"/>
        <w:spacing w:line="276" w:lineRule="auto"/>
        <w:ind w:right="-274"/>
        <w:jc w:val="both"/>
        <w:rPr>
          <w:rFonts w:ascii="Arial" w:hAnsi="Arial" w:cs="Arial"/>
          <w:sz w:val="20"/>
          <w:szCs w:val="22"/>
        </w:rPr>
      </w:pPr>
    </w:p>
    <w:p w:rsidR="001C1E01" w:rsidRPr="005D7D17" w:rsidRDefault="005D7D17" w:rsidP="005D7D17">
      <w:pPr>
        <w:pStyle w:val="Default"/>
        <w:spacing w:line="276" w:lineRule="auto"/>
        <w:ind w:right="-274"/>
        <w:jc w:val="both"/>
        <w:rPr>
          <w:rFonts w:ascii="Arial" w:hAnsi="Arial" w:cs="Arial"/>
          <w:sz w:val="20"/>
          <w:szCs w:val="22"/>
        </w:rPr>
      </w:pPr>
      <w:r w:rsidRPr="005D7D17">
        <w:rPr>
          <w:rFonts w:ascii="Arial" w:hAnsi="Arial" w:cs="Arial"/>
          <w:sz w:val="20"/>
          <w:szCs w:val="22"/>
        </w:rPr>
        <w:t>Podczas badania MR panuje duży hałas. Personel Pracowni MR zapewni Państwu środki ochrony słuchu w postaci stoperów lub słuchawek.</w:t>
      </w:r>
    </w:p>
    <w:sectPr w:rsidR="001C1E01" w:rsidRPr="005D7D17" w:rsidSect="001C1E01">
      <w:headerReference w:type="default" r:id="rId8"/>
      <w:footerReference w:type="default" r:id="rId9"/>
      <w:pgSz w:w="11906" w:h="16838"/>
      <w:pgMar w:top="567" w:right="851" w:bottom="567" w:left="851" w:header="454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0E" w:rsidRDefault="00E40A0E" w:rsidP="001C1E01">
      <w:pPr>
        <w:spacing w:before="0" w:after="0"/>
      </w:pPr>
      <w:r>
        <w:separator/>
      </w:r>
    </w:p>
  </w:endnote>
  <w:endnote w:type="continuationSeparator" w:id="1">
    <w:p w:rsidR="00E40A0E" w:rsidRDefault="00E40A0E" w:rsidP="001C1E0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01" w:rsidRDefault="001C1E01">
    <w:pPr>
      <w:pStyle w:val="Footer"/>
      <w:spacing w:before="0" w:after="0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0E" w:rsidRDefault="00E40A0E" w:rsidP="001C1E01">
      <w:pPr>
        <w:spacing w:before="0" w:after="0"/>
      </w:pPr>
      <w:r>
        <w:separator/>
      </w:r>
    </w:p>
  </w:footnote>
  <w:footnote w:type="continuationSeparator" w:id="1">
    <w:p w:rsidR="00E40A0E" w:rsidRDefault="00E40A0E" w:rsidP="001C1E0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18" w:type="dxa"/>
      <w:jc w:val="center"/>
      <w:tblLayout w:type="fixed"/>
      <w:tblLook w:val="04A0"/>
    </w:tblPr>
    <w:tblGrid>
      <w:gridCol w:w="1139"/>
      <w:gridCol w:w="2467"/>
      <w:gridCol w:w="3606"/>
      <w:gridCol w:w="2466"/>
      <w:gridCol w:w="1140"/>
    </w:tblGrid>
    <w:tr w:rsidR="001C1E01">
      <w:trPr>
        <w:trHeight w:hRule="exact" w:val="1396"/>
        <w:jc w:val="center"/>
      </w:trPr>
      <w:tc>
        <w:tcPr>
          <w:tcW w:w="11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1C1E01" w:rsidRDefault="008535A8">
          <w:pPr>
            <w:pStyle w:val="Header"/>
            <w:widowControl w:val="0"/>
            <w:jc w:val="both"/>
            <w:rPr>
              <w:rFonts w:cs="Arial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424815" cy="548640"/>
                <wp:effectExtent l="0" t="0" r="0" b="0"/>
                <wp:wrapSquare wrapText="largest"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39" w:type="dxa"/>
          <w:gridSpan w:val="3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1C1E01" w:rsidRDefault="008535A8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F.DO.2</w:t>
          </w:r>
          <w:r w:rsidR="008A0716">
            <w:rPr>
              <w:rFonts w:ascii="Arial" w:hAnsi="Arial" w:cs="Arial"/>
              <w:b/>
              <w:bCs/>
              <w:sz w:val="22"/>
              <w:szCs w:val="22"/>
            </w:rPr>
            <w:t>b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5D7D17">
            <w:rPr>
              <w:rFonts w:ascii="Arial" w:hAnsi="Arial" w:cs="Arial"/>
              <w:b/>
              <w:bCs/>
              <w:sz w:val="22"/>
              <w:szCs w:val="22"/>
            </w:rPr>
            <w:t>INFORMACJA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DLA PACJENT</w:t>
          </w:r>
          <w:r w:rsidR="005D7D17">
            <w:rPr>
              <w:rFonts w:ascii="Arial" w:hAnsi="Arial" w:cs="Arial"/>
              <w:b/>
              <w:bCs/>
              <w:sz w:val="22"/>
              <w:szCs w:val="22"/>
            </w:rPr>
            <w:t>A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PRZED BADANIEM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REZONANSU MAGNETYCZNEGO</w:t>
          </w:r>
        </w:p>
        <w:p w:rsidR="001C1E01" w:rsidRDefault="008535A8">
          <w:pPr>
            <w:widowControl w:val="0"/>
            <w:spacing w:before="60"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SAMODZIELNY PUBLICZNY ZAKŁAD OPIEKI ZDROWOTNEJ</w:t>
          </w:r>
        </w:p>
        <w:p w:rsidR="001C1E01" w:rsidRDefault="008535A8">
          <w:pPr>
            <w:widowControl w:val="0"/>
            <w:spacing w:before="0"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iCs/>
              <w:color w:val="000000"/>
              <w:sz w:val="18"/>
              <w:szCs w:val="18"/>
            </w:rPr>
            <w:t>Ministerstwa Spraw Wewnętrznych i Administracji w Poznaniu im. prof. Ludwika Bierkowskiego</w:t>
          </w:r>
        </w:p>
        <w:p w:rsidR="001C1E01" w:rsidRDefault="008535A8">
          <w:pPr>
            <w:widowControl w:val="0"/>
            <w:spacing w:before="0" w:after="0"/>
            <w:jc w:val="center"/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ul. Dojazd 34, 60-631 Poznań</w:t>
          </w:r>
        </w:p>
      </w:tc>
      <w:tc>
        <w:tcPr>
          <w:tcW w:w="1140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:rsidR="001C1E01" w:rsidRDefault="008535A8">
          <w:pPr>
            <w:widowControl w:val="0"/>
            <w:tabs>
              <w:tab w:val="left" w:pos="206"/>
              <w:tab w:val="left" w:pos="396"/>
              <w:tab w:val="left" w:pos="617"/>
            </w:tabs>
          </w:pPr>
          <w:r>
            <w:rPr>
              <w:noProof/>
              <w:lang w:bidi="ar-SA"/>
            </w:rPr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40640</wp:posOffset>
                </wp:positionV>
                <wp:extent cx="451485" cy="548640"/>
                <wp:effectExtent l="0" t="0" r="0" b="0"/>
                <wp:wrapSquare wrapText="largest"/>
                <wp:docPr id="2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6" t="8039" r="-16" b="70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C1E01">
      <w:trPr>
        <w:trHeight w:hRule="exact" w:val="310"/>
        <w:jc w:val="center"/>
      </w:trPr>
      <w:tc>
        <w:tcPr>
          <w:tcW w:w="360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1E01" w:rsidRDefault="00AF58A4">
          <w:pPr>
            <w:widowControl w:val="0"/>
            <w:spacing w:before="60"/>
            <w:ind w:left="-57" w:right="-57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>
            <w:rPr>
              <w:rFonts w:ascii="Arial" w:hAnsi="Arial" w:cs="Arial"/>
              <w:iCs/>
              <w:color w:val="000000"/>
              <w:sz w:val="18"/>
              <w:szCs w:val="18"/>
            </w:rPr>
            <w:t>Wydanie 3</w:t>
          </w:r>
        </w:p>
      </w:tc>
      <w:tc>
        <w:tcPr>
          <w:tcW w:w="36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1E01" w:rsidRDefault="008535A8" w:rsidP="00AF58A4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Obowiązuje od </w:t>
          </w:r>
          <w:r w:rsidR="00AF58A4">
            <w:rPr>
              <w:rFonts w:ascii="Arial" w:hAnsi="Arial" w:cs="Arial"/>
              <w:iCs/>
              <w:color w:val="000000"/>
              <w:sz w:val="18"/>
              <w:szCs w:val="18"/>
            </w:rPr>
            <w:t>09.06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.2025</w:t>
          </w:r>
        </w:p>
      </w:tc>
      <w:tc>
        <w:tcPr>
          <w:tcW w:w="360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1E01" w:rsidRDefault="008535A8">
          <w:pPr>
            <w:widowControl w:val="0"/>
            <w:spacing w:before="60"/>
            <w:jc w:val="center"/>
            <w:rPr>
              <w:rFonts w:ascii="Arial" w:hAnsi="Arial" w:cs="Arial"/>
              <w:b/>
              <w:i/>
              <w:iCs/>
              <w:color w:val="7030A0"/>
              <w:sz w:val="18"/>
              <w:szCs w:val="18"/>
            </w:rPr>
          </w:pPr>
          <w:r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Strona </w:t>
          </w:r>
          <w:r w:rsidR="001B3E0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instrText>PAGE</w:instrText>
          </w:r>
          <w:r w:rsidR="001B3E0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D33A22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1</w:t>
          </w:r>
          <w:r w:rsidR="001B3E0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/</w:t>
          </w:r>
          <w:r w:rsidR="001B3E0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instrText>NUMPAGES</w:instrText>
          </w:r>
          <w:r w:rsidR="001B3E0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D33A22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1</w:t>
          </w:r>
          <w:r w:rsidR="001B3E0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</w:p>
      </w:tc>
    </w:tr>
    <w:tr w:rsidR="001C1E01">
      <w:trPr>
        <w:trHeight w:val="125"/>
        <w:jc w:val="center"/>
      </w:trPr>
      <w:tc>
        <w:tcPr>
          <w:tcW w:w="10818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C1E01" w:rsidRDefault="008535A8">
          <w:pPr>
            <w:widowControl w:val="0"/>
            <w:spacing w:before="0" w:after="0"/>
            <w:ind w:left="0" w:firstLine="0"/>
            <w:rPr>
              <w:rFonts w:ascii="Arial" w:hAnsi="Arial" w:cs="Arial"/>
              <w:b/>
              <w:i/>
              <w:iCs/>
              <w:sz w:val="18"/>
              <w:szCs w:val="18"/>
            </w:rPr>
          </w:pPr>
          <w:r>
            <w:rPr>
              <w:rFonts w:ascii="Arial" w:hAnsi="Arial" w:cs="Arial"/>
              <w:b/>
              <w:i/>
              <w:iCs/>
              <w:sz w:val="18"/>
              <w:szCs w:val="18"/>
            </w:rPr>
            <w:t>Standard: Diagnostyka Obrazowa  DO</w:t>
          </w:r>
        </w:p>
      </w:tc>
    </w:tr>
  </w:tbl>
  <w:p w:rsidR="001C1E01" w:rsidRDefault="001C1E01">
    <w:pPr>
      <w:pStyle w:val="Header"/>
      <w:spacing w:before="0" w:after="0"/>
      <w:ind w:left="0" w:firstLine="0"/>
      <w:rPr>
        <w:rFonts w:cs="Arial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A96"/>
    <w:multiLevelType w:val="hybridMultilevel"/>
    <w:tmpl w:val="D2D859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54867C7"/>
    <w:multiLevelType w:val="hybridMultilevel"/>
    <w:tmpl w:val="A7BE8EC8"/>
    <w:lvl w:ilvl="0" w:tplc="4BAC87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518E"/>
    <w:multiLevelType w:val="hybridMultilevel"/>
    <w:tmpl w:val="86B687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E01"/>
    <w:rsid w:val="0003022E"/>
    <w:rsid w:val="00131AA4"/>
    <w:rsid w:val="001B3E05"/>
    <w:rsid w:val="001C1145"/>
    <w:rsid w:val="001C1E01"/>
    <w:rsid w:val="002D2591"/>
    <w:rsid w:val="005D7D17"/>
    <w:rsid w:val="00683368"/>
    <w:rsid w:val="00687F41"/>
    <w:rsid w:val="008535A8"/>
    <w:rsid w:val="008A0716"/>
    <w:rsid w:val="00AF58A4"/>
    <w:rsid w:val="00D33A22"/>
    <w:rsid w:val="00E4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semiHidden="0" w:uiPriority="0" w:unhideWhenUsed="0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F03"/>
    <w:pPr>
      <w:spacing w:before="240" w:after="60"/>
      <w:ind w:left="57" w:hanging="57"/>
    </w:pPr>
    <w:rPr>
      <w:rFonts w:ascii="Times New Roman" w:eastAsia="Times New Roman" w:hAnsi="Times New Roman" w:cs="Times"/>
      <w:lang w:bidi="th-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7052A6"/>
    <w:pPr>
      <w:keepNext/>
      <w:outlineLvl w:val="0"/>
    </w:pPr>
    <w:rPr>
      <w:rFonts w:ascii="Cambria" w:hAnsi="Cambria" w:cs="Angsana New"/>
      <w:b/>
      <w:bCs/>
      <w:kern w:val="2"/>
      <w:sz w:val="32"/>
      <w:szCs w:val="40"/>
    </w:rPr>
  </w:style>
  <w:style w:type="paragraph" w:customStyle="1" w:styleId="Heading2">
    <w:name w:val="Heading 2"/>
    <w:basedOn w:val="Normalny"/>
    <w:next w:val="Normalny"/>
    <w:link w:val="Nagwek2Znak"/>
    <w:uiPriority w:val="9"/>
    <w:qFormat/>
    <w:rsid w:val="003D7551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customStyle="1" w:styleId="Heading3">
    <w:name w:val="Heading 3"/>
    <w:basedOn w:val="Normalny"/>
    <w:next w:val="Normalny"/>
    <w:link w:val="Nagwek3Znak"/>
    <w:uiPriority w:val="9"/>
    <w:qFormat/>
    <w:rsid w:val="00391B93"/>
    <w:pPr>
      <w:keepNext/>
      <w:outlineLvl w:val="2"/>
    </w:pPr>
    <w:rPr>
      <w:rFonts w:ascii="Cambria" w:hAnsi="Cambria" w:cs="Angsana New"/>
      <w:b/>
      <w:bCs/>
      <w:sz w:val="26"/>
      <w:szCs w:val="33"/>
    </w:rPr>
  </w:style>
  <w:style w:type="paragraph" w:customStyle="1" w:styleId="Heading4">
    <w:name w:val="Heading 4"/>
    <w:basedOn w:val="Normalny"/>
    <w:next w:val="Normalny"/>
    <w:qFormat/>
    <w:rsid w:val="005E72D1"/>
    <w:pPr>
      <w:keepNext/>
      <w:outlineLvl w:val="3"/>
    </w:pPr>
    <w:rPr>
      <w:rFonts w:cs="Times New Roman"/>
      <w:b/>
      <w:bCs/>
      <w:sz w:val="28"/>
      <w:szCs w:val="28"/>
    </w:rPr>
  </w:style>
  <w:style w:type="paragraph" w:customStyle="1" w:styleId="Heading5">
    <w:name w:val="Heading 5"/>
    <w:basedOn w:val="Normalny"/>
    <w:next w:val="Normalny"/>
    <w:link w:val="Nagwek5Znak"/>
    <w:qFormat/>
    <w:rsid w:val="00D26559"/>
    <w:pPr>
      <w:keepNext/>
      <w:outlineLvl w:val="4"/>
    </w:pPr>
    <w:rPr>
      <w:rFonts w:ascii="Arial Narrow" w:hAnsi="Arial Narrow"/>
      <w:sz w:val="24"/>
      <w:szCs w:val="24"/>
    </w:rPr>
  </w:style>
  <w:style w:type="paragraph" w:customStyle="1" w:styleId="Heading6">
    <w:name w:val="Heading 6"/>
    <w:basedOn w:val="Normalny"/>
    <w:next w:val="Normalny"/>
    <w:qFormat/>
    <w:rsid w:val="005E72D1"/>
    <w:pPr>
      <w:outlineLvl w:val="5"/>
    </w:pPr>
    <w:rPr>
      <w:rFonts w:cs="Times New Roman"/>
      <w:b/>
      <w:bCs/>
      <w:sz w:val="22"/>
      <w:szCs w:val="22"/>
    </w:rPr>
  </w:style>
  <w:style w:type="character" w:customStyle="1" w:styleId="Nagwek5Znak">
    <w:name w:val="Nagłówek 5 Znak"/>
    <w:link w:val="Heading5"/>
    <w:qFormat/>
    <w:rsid w:val="00D26559"/>
    <w:rPr>
      <w:rFonts w:ascii="Arial Narrow" w:eastAsia="Times New Roman" w:hAnsi="Arial Narrow" w:cs="Times"/>
      <w:sz w:val="24"/>
      <w:szCs w:val="24"/>
      <w:lang w:eastAsia="pl-PL" w:bidi="th-TH"/>
    </w:rPr>
  </w:style>
  <w:style w:type="character" w:customStyle="1" w:styleId="TekstpodstawowyZnak">
    <w:name w:val="Tekst podstawowy Znak"/>
    <w:link w:val="Tekstpodstawowy"/>
    <w:qFormat/>
    <w:rsid w:val="00D26559"/>
    <w:rPr>
      <w:rFonts w:ascii="Times New Roman" w:eastAsia="Times New Roman" w:hAnsi="Times New Roman" w:cs="Times"/>
      <w:sz w:val="20"/>
      <w:szCs w:val="20"/>
      <w:lang w:eastAsia="pl-PL" w:bidi="th-TH"/>
    </w:rPr>
  </w:style>
  <w:style w:type="character" w:customStyle="1" w:styleId="Tekstpodstawowy2Znak">
    <w:name w:val="Tekst podstawowy 2 Znak"/>
    <w:link w:val="Tekstpodstawowy2"/>
    <w:qFormat/>
    <w:rsid w:val="00D26559"/>
    <w:rPr>
      <w:rFonts w:ascii="Arial Narrow" w:eastAsia="Times New Roman" w:hAnsi="Arial Narrow" w:cs="Times"/>
      <w:lang w:eastAsia="pl-PL" w:bidi="th-TH"/>
    </w:rPr>
  </w:style>
  <w:style w:type="character" w:customStyle="1" w:styleId="Tekstpodstawowy3Znak">
    <w:name w:val="Tekst podstawowy 3 Znak"/>
    <w:link w:val="Tekstpodstawowy3"/>
    <w:qFormat/>
    <w:rsid w:val="00941D5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link w:val="Heading2"/>
    <w:uiPriority w:val="9"/>
    <w:qFormat/>
    <w:rsid w:val="003D7551"/>
    <w:rPr>
      <w:rFonts w:ascii="Cambria" w:eastAsia="Times New Roman" w:hAnsi="Cambria" w:cs="Angsana New"/>
      <w:b/>
      <w:bCs/>
      <w:color w:val="4F81BD"/>
      <w:sz w:val="26"/>
      <w:szCs w:val="33"/>
      <w:lang w:eastAsia="pl-PL" w:bidi="th-TH"/>
    </w:rPr>
  </w:style>
  <w:style w:type="character" w:customStyle="1" w:styleId="Nagwek3Znak">
    <w:name w:val="Nagłówek 3 Znak"/>
    <w:link w:val="Heading3"/>
    <w:uiPriority w:val="9"/>
    <w:semiHidden/>
    <w:qFormat/>
    <w:rsid w:val="00391B93"/>
    <w:rPr>
      <w:rFonts w:ascii="Cambria" w:eastAsia="Times New Roman" w:hAnsi="Cambria" w:cs="Angsana New"/>
      <w:b/>
      <w:bCs/>
      <w:sz w:val="26"/>
      <w:szCs w:val="33"/>
      <w:lang w:bidi="th-TH"/>
    </w:rPr>
  </w:style>
  <w:style w:type="character" w:customStyle="1" w:styleId="NagwekZnak">
    <w:name w:val="Nagłówek Znak"/>
    <w:link w:val="Nagwek"/>
    <w:qFormat/>
    <w:rsid w:val="00391B93"/>
    <w:rPr>
      <w:rFonts w:ascii="Arial" w:eastAsia="Times New Roman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ED327D"/>
    <w:rPr>
      <w:rFonts w:ascii="Times New Roman" w:eastAsia="Times New Roman" w:hAnsi="Times New Roman" w:cs="Angsana New"/>
      <w:szCs w:val="25"/>
      <w:lang w:bidi="th-TH"/>
    </w:rPr>
  </w:style>
  <w:style w:type="character" w:customStyle="1" w:styleId="czeinternetowe">
    <w:name w:val="Łącze internetowe"/>
    <w:rsid w:val="00B079F5"/>
    <w:rPr>
      <w:color w:val="0000FF"/>
      <w:u w:val="single"/>
    </w:rPr>
  </w:style>
  <w:style w:type="character" w:styleId="Numerstrony">
    <w:name w:val="page number"/>
    <w:basedOn w:val="Domylnaczcionkaakapitu"/>
    <w:qFormat/>
    <w:rsid w:val="005E72D1"/>
  </w:style>
  <w:style w:type="character" w:customStyle="1" w:styleId="TekstdymkaZnak">
    <w:name w:val="Tekst dymka Znak"/>
    <w:link w:val="Tekstdymka"/>
    <w:uiPriority w:val="99"/>
    <w:semiHidden/>
    <w:qFormat/>
    <w:rsid w:val="000F7713"/>
    <w:rPr>
      <w:rFonts w:ascii="Tahoma" w:eastAsia="Times New Roman" w:hAnsi="Tahoma" w:cs="Angsana New"/>
      <w:sz w:val="16"/>
      <w:lang w:bidi="th-TH"/>
    </w:rPr>
  </w:style>
  <w:style w:type="character" w:customStyle="1" w:styleId="Nagwek1Znak">
    <w:name w:val="Nagłówek 1 Znak"/>
    <w:link w:val="Heading1"/>
    <w:uiPriority w:val="9"/>
    <w:qFormat/>
    <w:rsid w:val="007052A6"/>
    <w:rPr>
      <w:rFonts w:ascii="Cambria" w:eastAsia="Times New Roman" w:hAnsi="Cambria" w:cs="Angsana New"/>
      <w:b/>
      <w:bCs/>
      <w:kern w:val="2"/>
      <w:sz w:val="32"/>
      <w:szCs w:val="40"/>
      <w:lang w:bidi="th-TH"/>
    </w:rPr>
  </w:style>
  <w:style w:type="character" w:customStyle="1" w:styleId="TekstprzypisukocowegoZnak">
    <w:name w:val="Tekst przypisu końcowego Znak"/>
    <w:link w:val="EndnoteText"/>
    <w:uiPriority w:val="99"/>
    <w:semiHidden/>
    <w:qFormat/>
    <w:rsid w:val="003D426D"/>
    <w:rPr>
      <w:rFonts w:ascii="Times New Roman" w:eastAsia="Times New Roman" w:hAnsi="Times New Roman" w:cs="Angsana New"/>
      <w:szCs w:val="25"/>
      <w:lang w:bidi="th-TH"/>
    </w:rPr>
  </w:style>
  <w:style w:type="character" w:customStyle="1" w:styleId="Zakotwiczenieprzypisukocowego">
    <w:name w:val="Zakotwiczenie przypisu końcowego"/>
    <w:rsid w:val="001C1E0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D426D"/>
    <w:rPr>
      <w:vertAlign w:val="superscript"/>
    </w:rPr>
  </w:style>
  <w:style w:type="character" w:customStyle="1" w:styleId="hgkelc">
    <w:name w:val="hgkelc"/>
    <w:basedOn w:val="Domylnaczcionkaakapitu"/>
    <w:qFormat/>
    <w:rsid w:val="004A5000"/>
  </w:style>
  <w:style w:type="character" w:customStyle="1" w:styleId="Domylnaczcionkaakapitu1">
    <w:name w:val="Domyślna czcionka akapitu1"/>
    <w:qFormat/>
    <w:rsid w:val="00376F44"/>
  </w:style>
  <w:style w:type="character" w:styleId="Pogrubienie">
    <w:name w:val="Strong"/>
    <w:qFormat/>
    <w:rsid w:val="00321974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1C1E01"/>
    <w:pPr>
      <w:keepNext/>
      <w:spacing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D26559"/>
    <w:pPr>
      <w:spacing w:after="120"/>
    </w:pPr>
  </w:style>
  <w:style w:type="paragraph" w:styleId="Lista">
    <w:name w:val="List"/>
    <w:basedOn w:val="Tekstpodstawowy"/>
    <w:rsid w:val="001C1E01"/>
    <w:rPr>
      <w:rFonts w:cs="Lucida Sans"/>
    </w:rPr>
  </w:style>
  <w:style w:type="paragraph" w:customStyle="1" w:styleId="Caption">
    <w:name w:val="Caption"/>
    <w:basedOn w:val="Normalny"/>
    <w:qFormat/>
    <w:rsid w:val="001C1E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C1E01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D26559"/>
    <w:rPr>
      <w:rFonts w:ascii="Arial Narrow" w:hAnsi="Arial Narrow"/>
    </w:rPr>
  </w:style>
  <w:style w:type="paragraph" w:customStyle="1" w:styleId="REPORT1">
    <w:name w:val="REPORT1"/>
    <w:basedOn w:val="Normalny"/>
    <w:uiPriority w:val="99"/>
    <w:qFormat/>
    <w:rsid w:val="00D26559"/>
    <w:pPr>
      <w:ind w:right="1190"/>
      <w:jc w:val="center"/>
    </w:pPr>
    <w:rPr>
      <w:rFonts w:ascii="Arial" w:hAnsi="Arial" w:cs="Times New Roman"/>
      <w:b/>
      <w:sz w:val="48"/>
      <w:lang w:bidi="ar-SA"/>
    </w:rPr>
  </w:style>
  <w:style w:type="paragraph" w:styleId="Tekstpodstawowy3">
    <w:name w:val="Body Text 3"/>
    <w:basedOn w:val="Normalny"/>
    <w:link w:val="Tekstpodstawowy3Znak"/>
    <w:qFormat/>
    <w:rsid w:val="00941D58"/>
    <w:pPr>
      <w:spacing w:after="120"/>
    </w:pPr>
    <w:rPr>
      <w:rFonts w:cs="Times New Roman"/>
      <w:sz w:val="16"/>
      <w:szCs w:val="16"/>
      <w:lang w:bidi="ar-SA"/>
    </w:rPr>
  </w:style>
  <w:style w:type="paragraph" w:customStyle="1" w:styleId="Gwkaistopka">
    <w:name w:val="Główka i stopka"/>
    <w:basedOn w:val="Normalny"/>
    <w:qFormat/>
    <w:rsid w:val="001C1E01"/>
  </w:style>
  <w:style w:type="paragraph" w:customStyle="1" w:styleId="Header">
    <w:name w:val="Header"/>
    <w:basedOn w:val="Normalny"/>
    <w:link w:val="NagwekZnak"/>
    <w:rsid w:val="00391B93"/>
    <w:pPr>
      <w:tabs>
        <w:tab w:val="center" w:pos="4536"/>
        <w:tab w:val="right" w:pos="9072"/>
      </w:tabs>
    </w:pPr>
    <w:rPr>
      <w:rFonts w:ascii="Arial" w:hAnsi="Arial" w:cs="Times New Roman"/>
      <w:lang w:bidi="ar-SA"/>
    </w:rPr>
  </w:style>
  <w:style w:type="paragraph" w:styleId="NormalnyWeb">
    <w:name w:val="Normal (Web)"/>
    <w:basedOn w:val="Normalny"/>
    <w:uiPriority w:val="99"/>
    <w:qFormat/>
    <w:rsid w:val="00391B93"/>
    <w:pPr>
      <w:spacing w:before="100" w:after="100"/>
    </w:pPr>
    <w:rPr>
      <w:rFonts w:ascii="Arial" w:hAnsi="Arial" w:cs="Arial"/>
      <w:color w:val="000000"/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327D"/>
    <w:pPr>
      <w:spacing w:after="120"/>
      <w:ind w:left="283"/>
    </w:pPr>
    <w:rPr>
      <w:rFonts w:cs="Angsana New"/>
      <w:szCs w:val="25"/>
    </w:rPr>
  </w:style>
  <w:style w:type="paragraph" w:styleId="Legenda">
    <w:name w:val="caption"/>
    <w:basedOn w:val="Normalny"/>
    <w:next w:val="Normalny"/>
    <w:qFormat/>
    <w:rsid w:val="00B079F5"/>
    <w:pPr>
      <w:spacing w:before="120" w:after="120"/>
    </w:pPr>
    <w:rPr>
      <w:rFonts w:cs="Times New Roman"/>
      <w:b/>
      <w:sz w:val="24"/>
      <w:lang w:bidi="ar-SA"/>
    </w:rPr>
  </w:style>
  <w:style w:type="paragraph" w:customStyle="1" w:styleId="Footer">
    <w:name w:val="Footer"/>
    <w:basedOn w:val="Normalny"/>
    <w:rsid w:val="00AC34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7713"/>
    <w:rPr>
      <w:rFonts w:ascii="Tahoma" w:hAnsi="Tahoma" w:cs="Angsana New"/>
      <w:sz w:val="16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B464BB"/>
    <w:pPr>
      <w:ind w:left="200" w:hanging="200"/>
    </w:pPr>
    <w:rPr>
      <w:rFonts w:cs="Angsana New"/>
      <w:szCs w:val="25"/>
    </w:rPr>
  </w:style>
  <w:style w:type="paragraph" w:styleId="Nagwekindeksu">
    <w:name w:val="index heading"/>
    <w:basedOn w:val="Normalny"/>
    <w:next w:val="Indeks1"/>
    <w:semiHidden/>
    <w:qFormat/>
    <w:rsid w:val="00B464BB"/>
    <w:rPr>
      <w:rFonts w:cs="Times New Roman"/>
      <w:lang w:bidi="ar-SA"/>
    </w:rPr>
  </w:style>
  <w:style w:type="paragraph" w:styleId="Adresnakopercie">
    <w:name w:val="envelope address"/>
    <w:basedOn w:val="Normalny"/>
    <w:semiHidden/>
    <w:qFormat/>
    <w:rsid w:val="00D36B34"/>
    <w:pPr>
      <w:ind w:left="2880"/>
    </w:pPr>
    <w:rPr>
      <w:rFonts w:cs="Times New Roman"/>
      <w:sz w:val="24"/>
      <w:lang w:bidi="ar-SA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3D426D"/>
    <w:rPr>
      <w:rFonts w:cs="Angsana New"/>
      <w:szCs w:val="25"/>
    </w:rPr>
  </w:style>
  <w:style w:type="paragraph" w:customStyle="1" w:styleId="Zawartotabeli">
    <w:name w:val="Zawartość tabeli"/>
    <w:basedOn w:val="Normalny"/>
    <w:qFormat/>
    <w:rsid w:val="00376F44"/>
    <w:pPr>
      <w:suppressLineNumbers/>
      <w:spacing w:before="0" w:after="0"/>
      <w:ind w:left="0" w:firstLine="0"/>
    </w:pPr>
    <w:rPr>
      <w:rFonts w:ascii="Calibri" w:eastAsia="Calibri" w:hAnsi="Calibri" w:cs="Arial"/>
      <w:lang w:eastAsia="zh-CN" w:bidi="hi-IN"/>
    </w:rPr>
  </w:style>
  <w:style w:type="paragraph" w:customStyle="1" w:styleId="TableParagraph">
    <w:name w:val="Table Paragraph"/>
    <w:basedOn w:val="Normalny"/>
    <w:qFormat/>
    <w:rsid w:val="00D90BCD"/>
    <w:pPr>
      <w:widowControl w:val="0"/>
      <w:spacing w:before="94" w:after="0"/>
      <w:ind w:left="0" w:firstLine="0"/>
    </w:pPr>
    <w:rPr>
      <w:rFonts w:ascii="Arial" w:eastAsia="Arial" w:hAnsi="Arial" w:cs="Arial"/>
      <w:sz w:val="22"/>
      <w:szCs w:val="22"/>
      <w:lang w:eastAsia="en-US" w:bidi="ar-SA"/>
    </w:rPr>
  </w:style>
  <w:style w:type="paragraph" w:customStyle="1" w:styleId="Default">
    <w:name w:val="Default"/>
    <w:basedOn w:val="Normalny"/>
    <w:qFormat/>
    <w:rsid w:val="00321974"/>
    <w:pPr>
      <w:widowControl w:val="0"/>
      <w:spacing w:before="0" w:after="0"/>
      <w:ind w:left="0" w:firstLine="0"/>
    </w:pPr>
    <w:rPr>
      <w:rFonts w:cs="Times New Roman"/>
      <w:color w:val="000000"/>
      <w:kern w:val="2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qFormat/>
    <w:rsid w:val="00321974"/>
    <w:pPr>
      <w:widowControl w:val="0"/>
      <w:jc w:val="center"/>
    </w:pPr>
    <w:rPr>
      <w:rFonts w:ascii="Times New Roman" w:eastAsia="SimSun" w:hAnsi="Times New Roman"/>
      <w:b/>
      <w:bCs/>
      <w:kern w:val="2"/>
      <w:sz w:val="24"/>
      <w:szCs w:val="24"/>
      <w:lang w:eastAsia="hi-IN"/>
    </w:rPr>
  </w:style>
  <w:style w:type="table" w:styleId="Tabela-Siatka">
    <w:name w:val="Table Grid"/>
    <w:basedOn w:val="Standardowy"/>
    <w:rsid w:val="00F01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90BCD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AF58A4"/>
    <w:pPr>
      <w:tabs>
        <w:tab w:val="center" w:pos="4536"/>
        <w:tab w:val="right" w:pos="9072"/>
      </w:tabs>
      <w:spacing w:before="0" w:after="0"/>
    </w:pPr>
    <w:rPr>
      <w:rFonts w:cs="Angsana New"/>
      <w:szCs w:val="25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F58A4"/>
    <w:rPr>
      <w:rFonts w:ascii="Times New Roman" w:eastAsia="Times New Roman" w:hAnsi="Times New Roman" w:cs="Angsana New"/>
      <w:szCs w:val="25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2719-7458-4E67-88E4-C2B5FB1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administracyjna</vt:lpstr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administracyjna</dc:title>
  <dc:subject/>
  <dc:creator>MKJ</dc:creator>
  <dc:description/>
  <cp:lastModifiedBy>akosciesza</cp:lastModifiedBy>
  <cp:revision>9</cp:revision>
  <cp:lastPrinted>2025-06-10T07:46:00Z</cp:lastPrinted>
  <dcterms:created xsi:type="dcterms:W3CDTF">2025-05-20T19:32:00Z</dcterms:created>
  <dcterms:modified xsi:type="dcterms:W3CDTF">2025-06-10T07:46:00Z</dcterms:modified>
  <dc:language>pl-PL</dc:language>
</cp:coreProperties>
</file>